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5918" w14:textId="13056A31" w:rsidR="00E15E6D" w:rsidRPr="00172801" w:rsidRDefault="00E15E6D" w:rsidP="00172801">
      <w:pPr>
        <w:adjustRightInd/>
        <w:jc w:val="center"/>
        <w:rPr>
          <w:rFonts w:ascii="ＭＳ 明朝" w:cs="Times New Roman"/>
          <w:spacing w:val="2"/>
        </w:rPr>
      </w:pPr>
      <w:r w:rsidRPr="00D258BC">
        <w:rPr>
          <w:rFonts w:ascii="ＭＳ 明朝" w:hint="eastAsia"/>
          <w:sz w:val="24"/>
          <w:szCs w:val="24"/>
        </w:rPr>
        <w:t>公益財団法人宮崎県芸術文化協会助成金交付要綱</w:t>
      </w:r>
    </w:p>
    <w:p w14:paraId="36951BC0" w14:textId="3436FBD6" w:rsidR="00E15E6D" w:rsidRPr="00D258BC" w:rsidRDefault="00E15E6D" w:rsidP="00172801">
      <w:pPr>
        <w:adjustRightInd/>
        <w:jc w:val="right"/>
        <w:rPr>
          <w:rFonts w:ascii="ＭＳ 明朝" w:cs="Times New Roman"/>
          <w:spacing w:val="2"/>
        </w:rPr>
      </w:pPr>
    </w:p>
    <w:p w14:paraId="11566095" w14:textId="77777777" w:rsidR="00E15E6D" w:rsidRPr="00D258BC" w:rsidRDefault="00E15E6D" w:rsidP="00E15E6D">
      <w:pPr>
        <w:adjustRightInd/>
        <w:rPr>
          <w:rFonts w:ascii="ＭＳ 明朝" w:cs="Times New Roman"/>
          <w:spacing w:val="2"/>
        </w:rPr>
      </w:pPr>
      <w:r w:rsidRPr="00D258BC">
        <w:rPr>
          <w:rFonts w:ascii="ＭＳ 明朝" w:hint="eastAsia"/>
          <w:sz w:val="24"/>
          <w:szCs w:val="24"/>
        </w:rPr>
        <w:t>（趣</w:t>
      </w:r>
      <w:r w:rsidRPr="00D258BC">
        <w:rPr>
          <w:rFonts w:ascii="ＭＳ 明朝" w:hAnsi="ＭＳ 明朝"/>
          <w:sz w:val="24"/>
          <w:szCs w:val="24"/>
        </w:rPr>
        <w:t xml:space="preserve"> </w:t>
      </w:r>
      <w:r w:rsidRPr="00D258BC">
        <w:rPr>
          <w:rFonts w:ascii="ＭＳ 明朝" w:hint="eastAsia"/>
          <w:sz w:val="24"/>
          <w:szCs w:val="24"/>
        </w:rPr>
        <w:t>旨）</w:t>
      </w:r>
    </w:p>
    <w:p w14:paraId="2A9082E1" w14:textId="25022A1B" w:rsidR="00E15E6D" w:rsidRDefault="00E15E6D" w:rsidP="00E15E6D">
      <w:pPr>
        <w:adjustRightInd/>
        <w:ind w:left="212" w:hanging="212"/>
        <w:rPr>
          <w:rFonts w:ascii="ＭＳ 明朝"/>
          <w:sz w:val="24"/>
          <w:szCs w:val="24"/>
        </w:rPr>
      </w:pPr>
      <w:r w:rsidRPr="00D258BC">
        <w:rPr>
          <w:rFonts w:ascii="ＭＳ 明朝" w:hint="eastAsia"/>
          <w:sz w:val="24"/>
          <w:szCs w:val="24"/>
        </w:rPr>
        <w:t>第１条　この要綱は、公益財団法人宮崎県芸術文化協会（以下「芸文協」という。）が、宮崎県の芸術文化の振興に寄与するために、芸文協定款（以下「定款」という。）第４条の規定により、芸術文化団体に対する助成を適正に実施するため、助成金の交付に関して、必要な事項を定める。</w:t>
      </w:r>
    </w:p>
    <w:p w14:paraId="229A1749" w14:textId="77777777" w:rsidR="006477FA" w:rsidRPr="00D258BC" w:rsidRDefault="006477FA" w:rsidP="00E15E6D">
      <w:pPr>
        <w:adjustRightInd/>
        <w:ind w:left="212" w:hanging="212"/>
        <w:rPr>
          <w:rFonts w:ascii="ＭＳ 明朝" w:cs="Times New Roman"/>
          <w:spacing w:val="2"/>
        </w:rPr>
      </w:pPr>
    </w:p>
    <w:p w14:paraId="04F9C6A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（助成対象及び補助率）</w:t>
      </w:r>
    </w:p>
    <w:p w14:paraId="7D4606F8" w14:textId="77777777" w:rsidR="00E15E6D" w:rsidRDefault="00E15E6D" w:rsidP="00E15E6D">
      <w:pPr>
        <w:adjustRightInd/>
        <w:ind w:left="212" w:hanging="212"/>
        <w:rPr>
          <w:rFonts w:ascii="ＭＳ 明朝" w:cs="Times New Roman"/>
          <w:spacing w:val="2"/>
        </w:rPr>
      </w:pPr>
      <w:r w:rsidRPr="00D258BC">
        <w:rPr>
          <w:rFonts w:ascii="ＭＳ 明朝" w:hint="eastAsia"/>
          <w:sz w:val="24"/>
          <w:szCs w:val="24"/>
        </w:rPr>
        <w:t>第２条　この助成金の交付対象となる活動は、宮崎県内に所在している芸術文化団体の事業とする。ただし、宗教的または政治的な宣伝意図を有するものや、営利を主目的とするもの、５年以内にこの助成金の交付を受けている団体が実施する事業は除く。</w:t>
      </w:r>
    </w:p>
    <w:p w14:paraId="7769282E" w14:textId="5F160195"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２　この助成金の額は、予算の範囲内で事業費の２分の１以内、１０万円を限度とする。</w:t>
      </w:r>
    </w:p>
    <w:p w14:paraId="2D891A84" w14:textId="77777777" w:rsidR="006477FA" w:rsidRDefault="006477FA" w:rsidP="00E15E6D">
      <w:pPr>
        <w:adjustRightInd/>
        <w:ind w:left="212" w:hanging="212"/>
        <w:rPr>
          <w:rFonts w:ascii="ＭＳ 明朝"/>
          <w:sz w:val="24"/>
          <w:szCs w:val="24"/>
        </w:rPr>
      </w:pPr>
    </w:p>
    <w:p w14:paraId="1837680C" w14:textId="40A24DA2"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（助成金の交付申請）</w:t>
      </w:r>
    </w:p>
    <w:p w14:paraId="209F5E2A" w14:textId="2EB15CAE"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第３条　この助成金の交付を希望する芸術文化団体は、助成金交付申請書（様式第１号）に、事業計画書（様式第２号）ならびに収支予算書（様式第３号）、これまでの文化活動実績を示す資料を添付して、別に定める日までに芸文協会長（以下「会長」という。）に提出しなければならない。</w:t>
      </w:r>
    </w:p>
    <w:p w14:paraId="2B86F2A5" w14:textId="77777777" w:rsidR="006477FA" w:rsidRDefault="006477FA" w:rsidP="00E15E6D">
      <w:pPr>
        <w:adjustRightInd/>
        <w:ind w:left="212" w:hanging="212"/>
        <w:rPr>
          <w:rFonts w:ascii="ＭＳ 明朝"/>
          <w:sz w:val="24"/>
          <w:szCs w:val="24"/>
        </w:rPr>
      </w:pPr>
    </w:p>
    <w:p w14:paraId="2F8E3551" w14:textId="7FCB0B8C"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（助成金の交付の決定及び通知）</w:t>
      </w:r>
    </w:p>
    <w:p w14:paraId="7DA02F3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第４条　第３条の規定による助成金交付申請書の提出があったときは、総務財政専門委員会の審査に基づいて、会長が交付の決定をするものとする。助成金の交付を決定したときは、助成金交付決定通知書（様式第４号）により助成金の交付申請者（以下「助成対象者」という。）に通知する。</w:t>
      </w:r>
    </w:p>
    <w:p w14:paraId="6621C042" w14:textId="77777777" w:rsidR="006477FA" w:rsidRDefault="006477FA" w:rsidP="00E15E6D">
      <w:pPr>
        <w:adjustRightInd/>
        <w:ind w:left="212" w:hanging="212"/>
        <w:rPr>
          <w:rFonts w:ascii="ＭＳ 明朝"/>
          <w:sz w:val="24"/>
          <w:szCs w:val="24"/>
        </w:rPr>
      </w:pPr>
    </w:p>
    <w:p w14:paraId="7A108050" w14:textId="73177649"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（助成金交付の条件）</w:t>
      </w:r>
    </w:p>
    <w:p w14:paraId="66177A0A"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第５条　会長は助成金の交付を決定する場合において、交付の目的を達成するために必要な条件を附することができる。</w:t>
      </w:r>
    </w:p>
    <w:p w14:paraId="31F55BF9" w14:textId="77777777" w:rsidR="006477FA" w:rsidRDefault="006477FA" w:rsidP="00E15E6D">
      <w:pPr>
        <w:adjustRightInd/>
        <w:ind w:left="212" w:hanging="212"/>
        <w:rPr>
          <w:rFonts w:ascii="ＭＳ 明朝"/>
          <w:sz w:val="24"/>
          <w:szCs w:val="24"/>
        </w:rPr>
      </w:pPr>
    </w:p>
    <w:p w14:paraId="19A951F8" w14:textId="37D999FD"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（申請の取り下げ）</w:t>
      </w:r>
    </w:p>
    <w:p w14:paraId="0FBA5536"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第６条　助成対象者は、第４条の規定による通知を受理した場合、助成金の交付決定の内容または、それに附された条件に不服があるときは、交付決定の通知を受理した日から１０日を経過した日までに申請を取り下げることができる。</w:t>
      </w:r>
    </w:p>
    <w:p w14:paraId="2F10C4EC" w14:textId="77777777" w:rsidR="006477FA" w:rsidRDefault="006477FA" w:rsidP="00E15E6D">
      <w:pPr>
        <w:adjustRightInd/>
        <w:ind w:left="212" w:hanging="212"/>
        <w:rPr>
          <w:rFonts w:ascii="ＭＳ 明朝"/>
          <w:sz w:val="24"/>
          <w:szCs w:val="24"/>
        </w:rPr>
      </w:pPr>
    </w:p>
    <w:p w14:paraId="60239FFB" w14:textId="2CD629DD"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（計画の変更）</w:t>
      </w:r>
    </w:p>
    <w:p w14:paraId="51BD3D52"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第７条　助成対象者は、助成事業の内容を変更しようとするとき（軽微な場合は除く。）は、あらかじめ助成金変更申請書（様式第５号）に、事業変更計画書（様式第６号）及び変更収支予算書（様式第７号）を添えて会長に提出し、その承認を受けなければならない。</w:t>
      </w:r>
    </w:p>
    <w:p w14:paraId="355B3051" w14:textId="77777777" w:rsidR="006477FA" w:rsidRPr="007411D2" w:rsidRDefault="006477FA" w:rsidP="00E15E6D">
      <w:pPr>
        <w:adjustRightInd/>
        <w:ind w:left="212" w:hanging="212"/>
        <w:rPr>
          <w:rFonts w:ascii="ＭＳ 明朝"/>
          <w:sz w:val="24"/>
          <w:szCs w:val="24"/>
        </w:rPr>
      </w:pPr>
    </w:p>
    <w:p w14:paraId="13D1BCC7" w14:textId="315F7012"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（計画の中止または廃止の承認）</w:t>
      </w:r>
    </w:p>
    <w:p w14:paraId="7043D6A3"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第８条　助成対象者は、助成事業を中止し、また廃止する場合は、会長の承認を受けなければならない。</w:t>
      </w:r>
    </w:p>
    <w:p w14:paraId="2D20F9A4" w14:textId="77777777" w:rsidR="006477FA" w:rsidRPr="007411D2" w:rsidRDefault="006477FA" w:rsidP="00E15E6D">
      <w:pPr>
        <w:adjustRightInd/>
        <w:ind w:left="212" w:hanging="212"/>
        <w:rPr>
          <w:rFonts w:ascii="ＭＳ 明朝"/>
          <w:sz w:val="24"/>
          <w:szCs w:val="24"/>
        </w:rPr>
      </w:pPr>
    </w:p>
    <w:p w14:paraId="67CE9484" w14:textId="06595BBC"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（助成金の交付方法）</w:t>
      </w:r>
    </w:p>
    <w:p w14:paraId="7B247992"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第９条　この助成金は概算払いによることができるものとし、交付決定通知後助成対象者から請求書（様式第８号）が提出された後、交付する。</w:t>
      </w:r>
    </w:p>
    <w:p w14:paraId="0E942E7C" w14:textId="77777777" w:rsidR="006477FA" w:rsidRPr="007411D2" w:rsidRDefault="006477FA" w:rsidP="00E15E6D">
      <w:pPr>
        <w:adjustRightInd/>
        <w:ind w:left="212" w:hanging="212"/>
        <w:rPr>
          <w:rFonts w:ascii="ＭＳ 明朝"/>
          <w:sz w:val="24"/>
          <w:szCs w:val="24"/>
        </w:rPr>
      </w:pPr>
    </w:p>
    <w:p w14:paraId="06A18B8D" w14:textId="6515C0D9"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（実績報告）</w:t>
      </w:r>
    </w:p>
    <w:p w14:paraId="7E7345D5"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w:t>
      </w:r>
      <w:r w:rsidRPr="007411D2">
        <w:rPr>
          <w:rFonts w:ascii="ＭＳ 明朝" w:hAnsi="ＭＳ 明朝"/>
          <w:sz w:val="24"/>
          <w:szCs w:val="24"/>
        </w:rPr>
        <w:t>10</w:t>
      </w:r>
      <w:r w:rsidRPr="007411D2">
        <w:rPr>
          <w:rFonts w:ascii="ＭＳ 明朝" w:hint="eastAsia"/>
          <w:sz w:val="24"/>
          <w:szCs w:val="24"/>
        </w:rPr>
        <w:t>条　助成対象者は、事業終了後１ケ月以内、ただし３月１０日以降に完了する事業については４月１０日までに、事業実績報告書（様式第９号）に事業実績書（様式第２号）並びに収支決算書（様式第３号）を添えて提出しなければならない。</w:t>
      </w:r>
    </w:p>
    <w:p w14:paraId="4522E4DA" w14:textId="77777777" w:rsidR="006477FA" w:rsidRDefault="006477FA" w:rsidP="00E15E6D">
      <w:pPr>
        <w:adjustRightInd/>
        <w:ind w:left="212" w:hanging="212"/>
        <w:rPr>
          <w:rFonts w:ascii="ＭＳ 明朝"/>
          <w:sz w:val="24"/>
          <w:szCs w:val="24"/>
        </w:rPr>
      </w:pPr>
    </w:p>
    <w:p w14:paraId="03D6E5B9" w14:textId="65C802DE"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（助成金の額の確定及び通知）</w:t>
      </w:r>
    </w:p>
    <w:p w14:paraId="6637A074"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11</w:t>
      </w:r>
      <w:r w:rsidRPr="00D258BC">
        <w:rPr>
          <w:rFonts w:ascii="ＭＳ 明朝" w:hint="eastAsia"/>
          <w:sz w:val="24"/>
          <w:szCs w:val="24"/>
        </w:rPr>
        <w:t>条</w:t>
      </w:r>
      <w:r w:rsidRPr="00D258BC">
        <w:rPr>
          <w:rFonts w:ascii="ＭＳ 明朝" w:hAnsi="ＭＳ 明朝"/>
          <w:sz w:val="24"/>
          <w:szCs w:val="24"/>
        </w:rPr>
        <w:t xml:space="preserve"> </w:t>
      </w:r>
      <w:r w:rsidRPr="00D258BC">
        <w:rPr>
          <w:rFonts w:ascii="ＭＳ 明朝" w:hint="eastAsia"/>
          <w:sz w:val="24"/>
          <w:szCs w:val="24"/>
        </w:rPr>
        <w:t>会長は前条の規定による報告を受け、その内容、成果等を審査の上適当と認めたときは、交付すべき助成金の額を確定し、助成金額の確定通知書（様式第１０号）により当該助成対象者へ通知するものとする。</w:t>
      </w:r>
    </w:p>
    <w:p w14:paraId="61AA0FFA" w14:textId="77777777" w:rsidR="006477FA" w:rsidRDefault="006477FA" w:rsidP="00E15E6D">
      <w:pPr>
        <w:adjustRightInd/>
        <w:ind w:left="212" w:hanging="212"/>
        <w:rPr>
          <w:rFonts w:ascii="ＭＳ 明朝"/>
          <w:sz w:val="24"/>
          <w:szCs w:val="24"/>
        </w:rPr>
      </w:pPr>
    </w:p>
    <w:p w14:paraId="27A7DC3C" w14:textId="66B24FBE"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（事業の調査及び検査）</w:t>
      </w:r>
    </w:p>
    <w:p w14:paraId="6DB89FAB"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12</w:t>
      </w:r>
      <w:r w:rsidRPr="00D258BC">
        <w:rPr>
          <w:rFonts w:ascii="ＭＳ 明朝" w:hint="eastAsia"/>
          <w:sz w:val="24"/>
          <w:szCs w:val="24"/>
        </w:rPr>
        <w:t>条　会長は、助成金の交付の目的を達成するために必要と認めるときは、事業の遂行の状況を調査し、帳簿及び関係書類等を検査することができる。</w:t>
      </w:r>
    </w:p>
    <w:p w14:paraId="62AC27A2" w14:textId="77777777" w:rsidR="006477FA" w:rsidRDefault="006477FA" w:rsidP="00E15E6D">
      <w:pPr>
        <w:adjustRightInd/>
        <w:ind w:left="212" w:hanging="212"/>
        <w:rPr>
          <w:rFonts w:ascii="ＭＳ 明朝"/>
          <w:sz w:val="24"/>
          <w:szCs w:val="24"/>
        </w:rPr>
      </w:pPr>
    </w:p>
    <w:p w14:paraId="45EBF37C" w14:textId="5433CF7F"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（助成金の返還）</w:t>
      </w:r>
    </w:p>
    <w:p w14:paraId="07E8C433" w14:textId="77777777" w:rsidR="00E15E6D"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13</w:t>
      </w:r>
      <w:r w:rsidRPr="00D258BC">
        <w:rPr>
          <w:rFonts w:ascii="ＭＳ 明朝" w:hint="eastAsia"/>
          <w:sz w:val="24"/>
          <w:szCs w:val="24"/>
        </w:rPr>
        <w:t>条　会長は、助成対象者が次のいずれかに該当するときは、総務財政専門委員会の審査に基づいて、助成金の額を減額し、一部又は全額の返還を請求することができる。</w:t>
      </w:r>
      <w:r w:rsidRPr="00D258BC">
        <w:rPr>
          <w:rFonts w:ascii="ＭＳ 明朝" w:hAnsi="ＭＳ 明朝"/>
          <w:sz w:val="24"/>
          <w:szCs w:val="24"/>
        </w:rPr>
        <w:t xml:space="preserve">  </w:t>
      </w:r>
      <w:r w:rsidRPr="00D258BC">
        <w:rPr>
          <w:rFonts w:ascii="ＭＳ 明朝" w:hint="eastAsia"/>
          <w:sz w:val="24"/>
          <w:szCs w:val="24"/>
        </w:rPr>
        <w:t xml:space="preserve">　</w:t>
      </w:r>
    </w:p>
    <w:p w14:paraId="07BB9E70" w14:textId="77777777" w:rsidR="00E15E6D" w:rsidRPr="00D258BC" w:rsidRDefault="00E15E6D" w:rsidP="00E15E6D">
      <w:pPr>
        <w:adjustRightInd/>
        <w:ind w:left="212" w:hanging="212"/>
        <w:rPr>
          <w:rFonts w:ascii="ＭＳ 明朝" w:cs="Times New Roman"/>
          <w:spacing w:val="2"/>
        </w:rPr>
      </w:pPr>
      <w:r>
        <w:rPr>
          <w:rFonts w:ascii="ＭＳ 明朝" w:hAnsi="ＭＳ 明朝" w:cs="Times New Roman" w:hint="eastAsia"/>
          <w:spacing w:val="2"/>
        </w:rPr>
        <w:t xml:space="preserve">　</w:t>
      </w:r>
      <w:r w:rsidRPr="00D258BC">
        <w:rPr>
          <w:rFonts w:ascii="ＭＳ 明朝" w:hAnsi="ＭＳ 明朝"/>
          <w:sz w:val="24"/>
          <w:szCs w:val="24"/>
        </w:rPr>
        <w:t>(1)</w:t>
      </w:r>
      <w:r>
        <w:rPr>
          <w:rFonts w:ascii="ＭＳ 明朝" w:hAnsi="ＭＳ 明朝" w:hint="eastAsia"/>
          <w:sz w:val="24"/>
          <w:szCs w:val="24"/>
        </w:rPr>
        <w:t xml:space="preserve">　</w:t>
      </w:r>
      <w:r w:rsidRPr="00D258BC">
        <w:rPr>
          <w:rFonts w:ascii="ＭＳ 明朝" w:hint="eastAsia"/>
          <w:sz w:val="24"/>
          <w:szCs w:val="24"/>
        </w:rPr>
        <w:t>助成金の交付の申請に関して不正の事実があった場合</w:t>
      </w:r>
    </w:p>
    <w:p w14:paraId="43B9F439" w14:textId="77777777" w:rsidR="00E15E6D" w:rsidRPr="00D258BC" w:rsidRDefault="00E15E6D" w:rsidP="00E15E6D">
      <w:pPr>
        <w:adjustRightInd/>
        <w:ind w:leftChars="100" w:left="405" w:hanging="212"/>
        <w:rPr>
          <w:rFonts w:ascii="ＭＳ 明朝" w:cs="Times New Roman"/>
          <w:spacing w:val="2"/>
        </w:rPr>
      </w:pPr>
      <w:r w:rsidRPr="00D258BC">
        <w:rPr>
          <w:rFonts w:ascii="ＭＳ 明朝" w:hAnsi="ＭＳ 明朝"/>
          <w:sz w:val="24"/>
          <w:szCs w:val="24"/>
        </w:rPr>
        <w:t>(2)</w:t>
      </w:r>
      <w:r>
        <w:rPr>
          <w:rFonts w:ascii="ＭＳ 明朝" w:hAnsi="ＭＳ 明朝" w:hint="eastAsia"/>
          <w:sz w:val="24"/>
          <w:szCs w:val="24"/>
        </w:rPr>
        <w:t xml:space="preserve">　</w:t>
      </w:r>
      <w:r w:rsidRPr="00D258BC">
        <w:rPr>
          <w:rFonts w:ascii="ＭＳ 明朝" w:hint="eastAsia"/>
          <w:sz w:val="24"/>
          <w:szCs w:val="24"/>
        </w:rPr>
        <w:t>交付した助成金を目的以外の用途に使用した場合</w:t>
      </w:r>
    </w:p>
    <w:p w14:paraId="4FDAF7C3" w14:textId="77777777" w:rsidR="00E15E6D" w:rsidRPr="00D258BC" w:rsidRDefault="00E15E6D" w:rsidP="00E15E6D">
      <w:pPr>
        <w:adjustRightInd/>
        <w:ind w:leftChars="100" w:left="750" w:hangingChars="250" w:hanging="557"/>
        <w:rPr>
          <w:rFonts w:ascii="ＭＳ 明朝" w:cs="Times New Roman"/>
          <w:spacing w:val="2"/>
        </w:rPr>
      </w:pPr>
      <w:r w:rsidRPr="00D258BC">
        <w:rPr>
          <w:rFonts w:ascii="ＭＳ 明朝" w:hAnsi="ＭＳ 明朝"/>
          <w:sz w:val="24"/>
          <w:szCs w:val="24"/>
        </w:rPr>
        <w:t>(3)</w:t>
      </w:r>
      <w:r>
        <w:rPr>
          <w:rFonts w:ascii="ＭＳ 明朝" w:hAnsi="ＭＳ 明朝" w:hint="eastAsia"/>
          <w:sz w:val="24"/>
          <w:szCs w:val="24"/>
        </w:rPr>
        <w:t xml:space="preserve">　</w:t>
      </w:r>
      <w:r w:rsidRPr="00D258BC">
        <w:rPr>
          <w:rFonts w:ascii="ＭＳ 明朝" w:hint="eastAsia"/>
          <w:sz w:val="24"/>
          <w:szCs w:val="24"/>
        </w:rPr>
        <w:t>助成金の交付決定の内容又はこれに附した条件に違反していると認められる場合</w:t>
      </w:r>
    </w:p>
    <w:p w14:paraId="1E5FD181" w14:textId="77777777" w:rsidR="00E15E6D" w:rsidRPr="00D258BC" w:rsidRDefault="00E15E6D" w:rsidP="00E15E6D">
      <w:pPr>
        <w:adjustRightInd/>
        <w:ind w:left="212" w:hanging="212"/>
        <w:rPr>
          <w:rFonts w:ascii="ＭＳ 明朝" w:cs="Times New Roman"/>
          <w:spacing w:val="2"/>
        </w:rPr>
      </w:pPr>
      <w:r w:rsidRPr="00D258BC">
        <w:rPr>
          <w:rFonts w:ascii="ＭＳ 明朝" w:hAnsi="ＭＳ 明朝"/>
          <w:sz w:val="24"/>
          <w:szCs w:val="24"/>
        </w:rPr>
        <w:t xml:space="preserve">  (4)</w:t>
      </w:r>
      <w:r>
        <w:rPr>
          <w:rFonts w:ascii="ＭＳ 明朝" w:hAnsi="ＭＳ 明朝" w:hint="eastAsia"/>
          <w:sz w:val="24"/>
          <w:szCs w:val="24"/>
        </w:rPr>
        <w:t xml:space="preserve">　</w:t>
      </w:r>
      <w:r w:rsidRPr="00D258BC">
        <w:rPr>
          <w:rFonts w:ascii="ＭＳ 明朝" w:hint="eastAsia"/>
          <w:sz w:val="24"/>
          <w:szCs w:val="24"/>
        </w:rPr>
        <w:t>助成対象事業の遂行の状況調査や必要書類等の検査を拒んだ場合</w:t>
      </w:r>
    </w:p>
    <w:p w14:paraId="5CF4F749" w14:textId="77777777" w:rsidR="00E15E6D" w:rsidRPr="00D258BC" w:rsidRDefault="00E15E6D" w:rsidP="00E15E6D">
      <w:pPr>
        <w:adjustRightInd/>
        <w:ind w:left="212" w:hanging="212"/>
        <w:rPr>
          <w:rFonts w:ascii="ＭＳ 明朝" w:cs="Times New Roman"/>
          <w:spacing w:val="2"/>
        </w:rPr>
      </w:pPr>
      <w:r w:rsidRPr="00D258BC">
        <w:rPr>
          <w:rFonts w:ascii="ＭＳ 明朝" w:hAnsi="ＭＳ 明朝"/>
          <w:sz w:val="24"/>
          <w:szCs w:val="24"/>
        </w:rPr>
        <w:t xml:space="preserve">  (5)</w:t>
      </w:r>
      <w:r>
        <w:rPr>
          <w:rFonts w:ascii="ＭＳ 明朝" w:hAnsi="ＭＳ 明朝" w:hint="eastAsia"/>
          <w:sz w:val="24"/>
          <w:szCs w:val="24"/>
        </w:rPr>
        <w:t xml:space="preserve">　</w:t>
      </w:r>
      <w:r w:rsidRPr="00D258BC">
        <w:rPr>
          <w:rFonts w:ascii="ＭＳ 明朝" w:hint="eastAsia"/>
          <w:sz w:val="24"/>
          <w:szCs w:val="24"/>
        </w:rPr>
        <w:t>その他この要綱に定めるところに違反したと認められる場合</w:t>
      </w:r>
    </w:p>
    <w:p w14:paraId="257095F1" w14:textId="77777777" w:rsidR="006477FA" w:rsidRDefault="006477FA" w:rsidP="00E15E6D">
      <w:pPr>
        <w:adjustRightInd/>
        <w:ind w:left="212" w:hanging="212"/>
        <w:rPr>
          <w:rFonts w:ascii="ＭＳ 明朝"/>
          <w:sz w:val="24"/>
          <w:szCs w:val="24"/>
        </w:rPr>
      </w:pPr>
    </w:p>
    <w:p w14:paraId="1D5A2A58" w14:textId="01794C4B"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（帳簿及びその証拠書類の保管）</w:t>
      </w:r>
    </w:p>
    <w:p w14:paraId="2717239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14</w:t>
      </w:r>
      <w:r w:rsidRPr="00D258BC">
        <w:rPr>
          <w:rFonts w:ascii="ＭＳ 明朝" w:hint="eastAsia"/>
          <w:sz w:val="24"/>
          <w:szCs w:val="24"/>
        </w:rPr>
        <w:t>条　助成対象者は、助成対象事業に係る経費の収支を明らかにした書類、帳簿等を整理し、事業完了の年度の翌年度から５年間保管しなければならない。</w:t>
      </w:r>
    </w:p>
    <w:p w14:paraId="69F38B2E" w14:textId="77777777" w:rsidR="006477FA" w:rsidRDefault="006477FA" w:rsidP="00E15E6D">
      <w:pPr>
        <w:adjustRightInd/>
        <w:ind w:left="212" w:hanging="212"/>
        <w:rPr>
          <w:rFonts w:ascii="ＭＳ 明朝" w:hAnsi="ＭＳ 明朝"/>
          <w:sz w:val="24"/>
          <w:szCs w:val="24"/>
        </w:rPr>
      </w:pPr>
    </w:p>
    <w:p w14:paraId="02D3C61E" w14:textId="6B34F6F8" w:rsidR="00E15E6D" w:rsidRPr="00D258BC" w:rsidRDefault="00E15E6D" w:rsidP="00E15E6D">
      <w:pPr>
        <w:adjustRightInd/>
        <w:ind w:left="212" w:hanging="212"/>
        <w:rPr>
          <w:rFonts w:ascii="ＭＳ 明朝" w:cs="Times New Roman"/>
          <w:spacing w:val="2"/>
        </w:rPr>
      </w:pPr>
      <w:r w:rsidRPr="00D258BC">
        <w:rPr>
          <w:rFonts w:ascii="ＭＳ 明朝" w:hAnsi="ＭＳ 明朝"/>
          <w:sz w:val="24"/>
          <w:szCs w:val="24"/>
        </w:rPr>
        <w:t xml:space="preserve"> </w:t>
      </w:r>
      <w:r w:rsidRPr="00D258BC">
        <w:rPr>
          <w:rFonts w:ascii="ＭＳ 明朝" w:hint="eastAsia"/>
          <w:sz w:val="24"/>
          <w:szCs w:val="24"/>
        </w:rPr>
        <w:t>（その他）</w:t>
      </w:r>
    </w:p>
    <w:p w14:paraId="116431C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15</w:t>
      </w:r>
      <w:r w:rsidRPr="00D258BC">
        <w:rPr>
          <w:rFonts w:ascii="ＭＳ 明朝" w:hint="eastAsia"/>
          <w:sz w:val="24"/>
          <w:szCs w:val="24"/>
        </w:rPr>
        <w:t>条　この要綱に定めるもののほか、助成に関して必要な事項は別に定める。</w:t>
      </w:r>
    </w:p>
    <w:p w14:paraId="13F70946" w14:textId="77777777" w:rsidR="006477FA" w:rsidRDefault="006477FA" w:rsidP="00E15E6D">
      <w:pPr>
        <w:adjustRightInd/>
        <w:rPr>
          <w:rFonts w:ascii="ＭＳ 明朝"/>
          <w:sz w:val="24"/>
          <w:szCs w:val="24"/>
        </w:rPr>
      </w:pPr>
    </w:p>
    <w:p w14:paraId="60C8E5E2" w14:textId="3F2F4857" w:rsidR="00E15E6D" w:rsidRPr="00D258BC" w:rsidRDefault="00E15E6D" w:rsidP="00E15E6D">
      <w:pPr>
        <w:adjustRightInd/>
        <w:rPr>
          <w:rFonts w:ascii="ＭＳ 明朝" w:cs="Times New Roman"/>
          <w:spacing w:val="2"/>
        </w:rPr>
      </w:pPr>
      <w:r w:rsidRPr="00D258BC">
        <w:rPr>
          <w:rFonts w:ascii="ＭＳ 明朝" w:hint="eastAsia"/>
          <w:sz w:val="24"/>
          <w:szCs w:val="24"/>
        </w:rPr>
        <w:t>附則</w:t>
      </w:r>
    </w:p>
    <w:p w14:paraId="162804D1" w14:textId="77777777" w:rsidR="00E15E6D" w:rsidRPr="00D258BC" w:rsidRDefault="00E15E6D" w:rsidP="00E15E6D">
      <w:pPr>
        <w:adjustRightInd/>
        <w:rPr>
          <w:rFonts w:ascii="ＭＳ 明朝" w:cs="Times New Roman"/>
          <w:spacing w:val="2"/>
        </w:rPr>
      </w:pPr>
      <w:r w:rsidRPr="00D258BC">
        <w:rPr>
          <w:rFonts w:ascii="ＭＳ 明朝" w:hint="eastAsia"/>
          <w:sz w:val="24"/>
          <w:szCs w:val="24"/>
        </w:rPr>
        <w:t xml:space="preserve">　１</w:t>
      </w:r>
      <w:r w:rsidRPr="00D258BC">
        <w:rPr>
          <w:rFonts w:ascii="ＭＳ 明朝" w:hAnsi="ＭＳ 明朝"/>
          <w:sz w:val="24"/>
          <w:szCs w:val="24"/>
        </w:rPr>
        <w:t xml:space="preserve">  </w:t>
      </w:r>
      <w:r w:rsidRPr="00D258BC">
        <w:rPr>
          <w:rFonts w:ascii="ＭＳ 明朝" w:hint="eastAsia"/>
          <w:sz w:val="24"/>
          <w:szCs w:val="24"/>
        </w:rPr>
        <w:t>この要綱は、平成２４年４月１日から施行する。</w:t>
      </w:r>
      <w:r w:rsidRPr="00D258BC">
        <w:rPr>
          <w:rFonts w:ascii="ＭＳ 明朝" w:hAnsi="ＭＳ 明朝"/>
          <w:sz w:val="24"/>
          <w:szCs w:val="24"/>
        </w:rPr>
        <w:t xml:space="preserve">  </w:t>
      </w:r>
    </w:p>
    <w:p w14:paraId="184D871E" w14:textId="77777777" w:rsidR="00E15E6D" w:rsidRPr="00D258BC" w:rsidRDefault="00E15E6D" w:rsidP="00E15E6D">
      <w:pPr>
        <w:adjustRightInd/>
        <w:ind w:left="742" w:hanging="742"/>
        <w:rPr>
          <w:rFonts w:ascii="ＭＳ 明朝" w:cs="Times New Roman"/>
          <w:spacing w:val="2"/>
        </w:rPr>
      </w:pPr>
      <w:r w:rsidRPr="00D258BC">
        <w:rPr>
          <w:rFonts w:hint="eastAsia"/>
          <w:sz w:val="24"/>
          <w:szCs w:val="24"/>
        </w:rPr>
        <w:t xml:space="preserve">　２　平成３０年１２月１８日一部改正、平成３１年度公益財団法人宮崎県芸術文化協会助成事業から適用する。</w:t>
      </w:r>
    </w:p>
    <w:sectPr w:rsidR="00E15E6D" w:rsidRPr="00D258BC" w:rsidSect="005D49E8">
      <w:pgSz w:w="11906" w:h="16838" w:code="9"/>
      <w:pgMar w:top="1134" w:right="1134" w:bottom="1134" w:left="1134" w:header="851" w:footer="567" w:gutter="0"/>
      <w:pgNumType w:start="84"/>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16F3" w14:textId="77777777" w:rsidR="00172801" w:rsidRDefault="00172801" w:rsidP="00172801">
      <w:r>
        <w:separator/>
      </w:r>
    </w:p>
  </w:endnote>
  <w:endnote w:type="continuationSeparator" w:id="0">
    <w:p w14:paraId="3E8C2DBE" w14:textId="77777777" w:rsidR="00172801" w:rsidRDefault="00172801" w:rsidP="0017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F308" w14:textId="77777777" w:rsidR="00172801" w:rsidRDefault="00172801" w:rsidP="00172801">
      <w:r>
        <w:separator/>
      </w:r>
    </w:p>
  </w:footnote>
  <w:footnote w:type="continuationSeparator" w:id="0">
    <w:p w14:paraId="49486B2C" w14:textId="77777777" w:rsidR="00172801" w:rsidRDefault="00172801" w:rsidP="00172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6D"/>
    <w:rsid w:val="00172801"/>
    <w:rsid w:val="002637E6"/>
    <w:rsid w:val="00447A2E"/>
    <w:rsid w:val="005D49E8"/>
    <w:rsid w:val="006477FA"/>
    <w:rsid w:val="006C1476"/>
    <w:rsid w:val="00712DC4"/>
    <w:rsid w:val="007411D2"/>
    <w:rsid w:val="007C3A59"/>
    <w:rsid w:val="00CE15B9"/>
    <w:rsid w:val="00E15E6D"/>
    <w:rsid w:val="00F4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350A9"/>
  <w15:chartTrackingRefBased/>
  <w15:docId w15:val="{A624D30B-99DF-4340-865C-AC3EC95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E6D"/>
    <w:pPr>
      <w:widowControl w:val="0"/>
      <w:overflowPunct w:val="0"/>
      <w:adjustRightInd w:val="0"/>
      <w:jc w:val="both"/>
      <w:textAlignment w:val="baseline"/>
    </w:pPr>
    <w:rPr>
      <w:rFonts w:ascii="Times New Roman"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801"/>
    <w:pPr>
      <w:tabs>
        <w:tab w:val="center" w:pos="4252"/>
        <w:tab w:val="right" w:pos="8504"/>
      </w:tabs>
      <w:snapToGrid w:val="0"/>
    </w:pPr>
  </w:style>
  <w:style w:type="character" w:customStyle="1" w:styleId="a4">
    <w:name w:val="ヘッダー (文字)"/>
    <w:basedOn w:val="a0"/>
    <w:link w:val="a3"/>
    <w:uiPriority w:val="99"/>
    <w:rsid w:val="00172801"/>
    <w:rPr>
      <w:rFonts w:ascii="Times New Roman" w:hAnsi="Times New Roman" w:cs="ＭＳ 明朝"/>
      <w:color w:val="000000"/>
      <w:kern w:val="0"/>
      <w:szCs w:val="21"/>
    </w:rPr>
  </w:style>
  <w:style w:type="paragraph" w:styleId="a5">
    <w:name w:val="footer"/>
    <w:basedOn w:val="a"/>
    <w:link w:val="a6"/>
    <w:uiPriority w:val="99"/>
    <w:unhideWhenUsed/>
    <w:rsid w:val="00172801"/>
    <w:pPr>
      <w:tabs>
        <w:tab w:val="center" w:pos="4252"/>
        <w:tab w:val="right" w:pos="8504"/>
      </w:tabs>
      <w:snapToGrid w:val="0"/>
    </w:pPr>
  </w:style>
  <w:style w:type="character" w:customStyle="1" w:styleId="a6">
    <w:name w:val="フッター (文字)"/>
    <w:basedOn w:val="a0"/>
    <w:link w:val="a5"/>
    <w:uiPriority w:val="99"/>
    <w:rsid w:val="00172801"/>
    <w:rPr>
      <w:rFonts w:ascii="Times New Roman" w:hAnsi="Times New Roman" w:cs="ＭＳ 明朝"/>
      <w:color w:val="000000"/>
      <w:kern w:val="0"/>
      <w:szCs w:val="21"/>
    </w:rPr>
  </w:style>
  <w:style w:type="paragraph" w:styleId="a7">
    <w:name w:val="List Paragraph"/>
    <w:basedOn w:val="a"/>
    <w:uiPriority w:val="34"/>
    <w:qFormat/>
    <w:rsid w:val="00647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直樹 横山</cp:lastModifiedBy>
  <cp:revision>2</cp:revision>
  <cp:lastPrinted>2023-04-20T01:55:00Z</cp:lastPrinted>
  <dcterms:created xsi:type="dcterms:W3CDTF">2025-02-12T07:30:00Z</dcterms:created>
  <dcterms:modified xsi:type="dcterms:W3CDTF">2025-02-12T07:30:00Z</dcterms:modified>
</cp:coreProperties>
</file>